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adjustRightInd/>
        <w:ind w:left="400"/>
        <w:wordWrap/>
        <w:spacing w:after="200" w:line="276" w:lineRule="auto"/>
        <w:rPr>
          <w:rFonts w:ascii="Times" w:hAnsi="Times" w:cs="Times New Roman"/>
          <w:b/>
          <w:bCs/>
          <w:sz w:val="2"/>
          <w:szCs w:val="2"/>
          <w:kern w:val="0"/>
        </w:rPr>
      </w:pPr>
    </w:p>
    <w:p>
      <w:pPr>
        <w:adjustRightInd/>
        <w:wordWrap/>
        <w:spacing w:after="0" w:line="240" w:lineRule="auto"/>
        <w:rPr>
          <w:rFonts w:ascii="Times" w:hAnsi="Times" w:cs="Tahoma"/>
          <w:b/>
          <w:bCs/>
          <w:sz w:val="24"/>
          <w:szCs w:val="24"/>
          <w:kern w:val="0"/>
        </w:rPr>
      </w:pPr>
      <w:r>
        <w:rPr>
          <w:rFonts w:ascii="Times" w:hAnsi="Times" w:cs="Tahoma"/>
          <w:b/>
          <w:bCs/>
          <w:noProof/>
          <w:sz w:val="24"/>
          <w:szCs w:val="24"/>
          <w:kern w:val="0"/>
        </w:rPr>
        <w:drawing>
          <wp:inline distT="0" distB="0" distL="0" distR="0">
            <wp:extent cx="3109251" cy="158803"/>
            <wp:effectExtent l="0" t="0" r="0" b="0"/>
            <wp:docPr id="1025" name="shape1025" hidden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 preferRelativeResize="1">
                      <a:picLocks noChangeAspect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09251" cy="158803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adjustRightInd/>
        <w:wordWrap/>
        <w:spacing w:after="0" w:line="240" w:lineRule="auto"/>
        <w:rPr>
          <w:rFonts w:ascii="Times" w:hAnsi="Times" w:cs="Tahoma"/>
          <w:b/>
          <w:bCs/>
          <w:sz w:val="24"/>
          <w:szCs w:val="24"/>
          <w:kern w:val="0"/>
        </w:rPr>
      </w:pPr>
    </w:p>
    <w:p>
      <w:pPr>
        <w:adjustRightInd/>
        <w:wordWrap/>
        <w:spacing w:after="0" w:line="240" w:lineRule="auto"/>
        <w:rPr>
          <w:rFonts w:ascii="Times" w:hAnsi="Times" w:cs="Tahoma"/>
          <w:b/>
          <w:bCs/>
          <w:sz w:val="24"/>
          <w:szCs w:val="24"/>
          <w:kern w:val="0"/>
        </w:rPr>
      </w:pPr>
    </w:p>
    <w:p>
      <w:pPr>
        <w:pStyle w:val="a8"/>
        <w:jc w:val="both"/>
      </w:pPr>
      <w:r>
        <w:rPr>
          <w:rStyle w:val="a9"/>
        </w:rPr>
        <w:t>Faculty Positions in Industrial and Management Engineering at Pohang University of Science and Technology (POSTECH), Korea</w:t>
      </w:r>
    </w:p>
    <w:p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 Department of Industrial and Management Engineering at Pohang University of Science and Technology (POSTECH) invites applications for </w:t>
      </w:r>
      <w:r>
        <w:rPr>
          <w:rStyle w:val="a9"/>
          <w:sz w:val="22"/>
          <w:szCs w:val="22"/>
        </w:rPr>
        <w:t>two full-time, tenure-track or tenured faculty positions</w:t>
      </w:r>
      <w:r>
        <w:rPr>
          <w:sz w:val="22"/>
          <w:szCs w:val="22"/>
        </w:rPr>
        <w:t>.</w:t>
      </w:r>
      <w:r>
        <w:rPr>
          <w:rFonts w:hint="eastAsia"/>
          <w:sz w:val="22"/>
          <w:szCs w:val="22"/>
        </w:rPr>
        <w:t xml:space="preserve"> </w:t>
      </w:r>
      <w:r>
        <w:rPr>
          <w:sz w:val="22"/>
          <w:szCs w:val="22"/>
        </w:rPr>
        <w:t xml:space="preserve">We seek outstanding candidates with research expertise in the broad areas of </w:t>
      </w:r>
      <w:r>
        <w:rPr>
          <w:rStyle w:val="a9"/>
          <w:sz w:val="22"/>
          <w:szCs w:val="22"/>
        </w:rPr>
        <w:t>Industrial Engineering and Business Administration</w:t>
      </w:r>
      <w:r>
        <w:rPr>
          <w:sz w:val="22"/>
          <w:szCs w:val="22"/>
        </w:rPr>
        <w:t>, including but not limited to</w:t>
      </w:r>
      <w:r>
        <w:rPr>
          <w:rStyle w:val="a9"/>
          <w:b w:val="0"/>
          <w:bCs w:val="0"/>
          <w:sz w:val="22"/>
          <w:szCs w:val="22"/>
        </w:rPr>
        <w:t xml:space="preserve"> Human Factors/UX,</w:t>
      </w:r>
      <w:r>
        <w:rPr>
          <w:rStyle w:val="a9"/>
          <w:b w:val="0"/>
          <w:bCs w:val="0"/>
          <w:sz w:val="22"/>
          <w:szCs w:val="22"/>
        </w:rPr>
        <w:t xml:space="preserve"> </w:t>
      </w:r>
      <w:r>
        <w:rPr>
          <w:sz w:val="22"/>
          <w:szCs w:val="22"/>
        </w:rPr>
        <w:t>I</w:t>
      </w:r>
      <w:r>
        <w:rPr>
          <w:rStyle w:val="a9"/>
          <w:b w:val="0"/>
          <w:bCs w:val="0"/>
          <w:sz w:val="22"/>
          <w:szCs w:val="22"/>
        </w:rPr>
        <w:t>nformation Systems</w:t>
      </w:r>
      <w:r>
        <w:rPr>
          <w:rStyle w:val="a9"/>
          <w:b w:val="0"/>
          <w:bCs w:val="0"/>
          <w:sz w:val="22"/>
          <w:szCs w:val="22"/>
        </w:rPr>
        <w:t>,</w:t>
      </w:r>
      <w:r>
        <w:rPr>
          <w:rStyle w:val="a9"/>
          <w:b w:val="0"/>
          <w:bCs w:val="0"/>
          <w:sz w:val="22"/>
          <w:szCs w:val="22"/>
        </w:rPr>
        <w:t xml:space="preserve"> Manufacturing, and Marketing</w:t>
      </w:r>
      <w:r>
        <w:rPr>
          <w:sz w:val="22"/>
          <w:szCs w:val="22"/>
        </w:rPr>
        <w:t>.</w:t>
      </w:r>
      <w:r>
        <w:rPr>
          <w:rFonts w:eastAsiaTheme="minorEastAsia"/>
          <w:sz w:val="22"/>
          <w:szCs w:val="22"/>
        </w:rPr>
        <w:t xml:space="preserve"> </w:t>
      </w:r>
      <w:r>
        <w:rPr>
          <w:sz w:val="22"/>
          <w:szCs w:val="22"/>
        </w:rPr>
        <w:t>The anticipated start date is March or September 2027, subject to negotiation.</w:t>
      </w:r>
    </w:p>
    <w:p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>The successful candidates are expected to:</w:t>
      </w:r>
    </w:p>
    <w:p>
      <w:pPr>
        <w:pStyle w:val="a8"/>
        <w:jc w:val="bot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Establish and maintain a strong, independent research program</w:t>
      </w:r>
    </w:p>
    <w:p>
      <w:pPr>
        <w:pStyle w:val="a8"/>
        <w:jc w:val="bot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Participate in interdisciplinary research collaborations</w:t>
      </w:r>
    </w:p>
    <w:p>
      <w:pPr>
        <w:pStyle w:val="a8"/>
        <w:jc w:val="bot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Teach and mentor students at both the undergraduate and graduate levels</w:t>
      </w:r>
    </w:p>
    <w:p>
      <w:pPr>
        <w:pStyle w:val="a8"/>
        <w:jc w:val="both"/>
        <w:rPr>
          <w:sz w:val="22"/>
          <w:szCs w:val="22"/>
        </w:rPr>
      </w:pPr>
      <w:r>
        <w:rPr>
          <w:rStyle w:val="a9"/>
          <w:sz w:val="22"/>
          <w:szCs w:val="22"/>
        </w:rPr>
        <w:t>Application Materials</w:t>
      </w:r>
      <w:r>
        <w:rPr>
          <w:sz w:val="22"/>
          <w:szCs w:val="22"/>
        </w:rPr>
        <w:t>:</w:t>
      </w:r>
      <w:r>
        <w:rPr>
          <w:sz w:val="22"/>
          <w:szCs w:val="22"/>
        </w:rPr>
        <w:br/>
      </w:r>
      <w:r>
        <w:rPr>
          <w:sz w:val="22"/>
          <w:szCs w:val="22"/>
        </w:rPr>
        <w:t>Applicants should submit the following documents via the POSTECH faculty application portal (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"https://facultyapplication.postech.ac.kr/eng/invitation/industrial-management-engineering/tenure-track-faculty-positions-department-of-industrial-management-engineering-pohang-university-of-science-and-technology-postech-2/" </w:instrText>
      </w:r>
      <w:r>
        <w:rPr>
          <w:sz w:val="22"/>
          <w:szCs w:val="22"/>
        </w:rPr>
        <w:fldChar w:fldCharType="separate"/>
      </w:r>
      <w:r>
        <w:rPr>
          <w:rStyle w:val="afff3"/>
          <w:rFonts w:ascii="Times New Roman" w:eastAsia="바탕" w:hAnsi="Times New Roman" w:cs="Times New Roman"/>
          <w:sz w:val="22"/>
          <w:szCs w:val="22"/>
        </w:rPr>
        <w:t>https://facultyapplication.postech.ac.kr/eng/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>):</w:t>
      </w:r>
    </w:p>
    <w:p>
      <w:pPr>
        <w:pStyle w:val="a8"/>
        <w:jc w:val="bot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Curriculum Vitae (CV)</w:t>
      </w:r>
    </w:p>
    <w:p>
      <w:pPr>
        <w:pStyle w:val="a8"/>
        <w:jc w:val="bot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Statement of research and teaching interests</w:t>
      </w:r>
    </w:p>
    <w:p>
      <w:pPr>
        <w:pStyle w:val="a8"/>
        <w:jc w:val="bot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Up to three representative research publications</w:t>
      </w:r>
    </w:p>
    <w:p>
      <w:pPr>
        <w:pStyle w:val="a8"/>
        <w:jc w:val="bot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Names and contact information of three professional references</w:t>
      </w:r>
    </w:p>
    <w:p>
      <w:pPr>
        <w:pStyle w:val="a8"/>
        <w:ind w:firstLineChars="100" w:firstLine="220"/>
        <w:jc w:val="both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Review of applications will begin with those received by July 3</w:t>
      </w:r>
      <w:r>
        <w:rPr>
          <w:rFonts w:eastAsiaTheme="minorEastAsia"/>
          <w:sz w:val="22"/>
          <w:szCs w:val="22"/>
        </w:rPr>
        <w:t>1</w:t>
      </w:r>
      <w:r>
        <w:rPr>
          <w:sz w:val="22"/>
          <w:szCs w:val="22"/>
        </w:rPr>
        <w:t>, 2026.</w:t>
      </w:r>
    </w:p>
    <w:p>
      <w:pPr>
        <w:pStyle w:val="a8"/>
        <w:ind w:firstLineChars="100" w:firstLine="220"/>
        <w:jc w:val="both"/>
        <w:rPr>
          <w:rFonts w:eastAsiaTheme="minorEastAsia"/>
          <w:sz w:val="22"/>
          <w:szCs w:val="22"/>
        </w:rPr>
      </w:pPr>
      <w:r>
        <w:rPr>
          <w:sz w:val="22"/>
          <w:szCs w:val="22"/>
        </w:rPr>
        <w:t>Application Deadline: November 1</w:t>
      </w:r>
      <w:r>
        <w:rPr>
          <w:sz w:val="22"/>
          <w:szCs w:val="22"/>
        </w:rPr>
        <w:t>4</w:t>
      </w:r>
      <w:r>
        <w:rPr>
          <w:sz w:val="22"/>
          <w:szCs w:val="22"/>
        </w:rPr>
        <w:t>, 202</w:t>
      </w:r>
      <w:r>
        <w:rPr>
          <w:rFonts w:eastAsiaTheme="minorEastAsia"/>
          <w:sz w:val="22"/>
          <w:szCs w:val="22"/>
        </w:rPr>
        <w:t>6</w:t>
      </w:r>
    </w:p>
    <w:p>
      <w:pPr>
        <w:pStyle w:val="a8"/>
        <w:jc w:val="both"/>
        <w:rPr>
          <w:sz w:val="22"/>
          <w:szCs w:val="22"/>
        </w:rPr>
      </w:pPr>
      <w:r>
        <w:rPr>
          <w:rStyle w:val="a9"/>
          <w:sz w:val="22"/>
          <w:szCs w:val="22"/>
        </w:rPr>
        <w:t>About POSTECH</w:t>
      </w:r>
      <w:r>
        <w:rPr>
          <w:sz w:val="22"/>
          <w:szCs w:val="22"/>
        </w:rPr>
        <w:t>:</w:t>
      </w:r>
      <w:r>
        <w:rPr>
          <w:sz w:val="22"/>
          <w:szCs w:val="22"/>
        </w:rPr>
        <w:br/>
      </w:r>
      <w:r>
        <w:rPr>
          <w:sz w:val="22"/>
          <w:szCs w:val="22"/>
        </w:rPr>
        <w:t xml:space="preserve">POSTECH was ranked 1st among the world’s top 100 universities under 50 years old for three consecutive years (2012–2014) and 2nd in the world’s best small universities (2024) by </w:t>
      </w:r>
      <w:r>
        <w:rPr>
          <w:rStyle w:val="aa"/>
          <w:sz w:val="22"/>
          <w:szCs w:val="22"/>
        </w:rPr>
        <w:t>Times Higher Education</w:t>
      </w:r>
      <w:r>
        <w:rPr>
          <w:sz w:val="22"/>
          <w:szCs w:val="22"/>
        </w:rPr>
        <w:t xml:space="preserve">. More information can be found at </w:t>
      </w:r>
      <w:r>
        <w:fldChar w:fldCharType="begin"/>
      </w:r>
      <w:r>
        <w:instrText xml:space="preserve"> HYPERLINK "http://www.postech.ac.kr" \t "_new"</w:instrText>
      </w:r>
      <w:r>
        <w:fldChar w:fldCharType="separate"/>
      </w:r>
      <w:r>
        <w:rPr>
          <w:rStyle w:val="a6"/>
          <w:sz w:val="22"/>
          <w:szCs w:val="22"/>
        </w:rPr>
        <w:t>http://www.postech.ac.kr</w:t>
      </w:r>
      <w:r>
        <w:fldChar w:fldCharType="end"/>
      </w:r>
      <w:r>
        <w:rPr>
          <w:sz w:val="22"/>
          <w:szCs w:val="22"/>
        </w:rPr>
        <w:t>. The Department of Industrial and Management Engineering (IME</w:t>
      </w:r>
      <w:r>
        <w:rPr>
          <w:b/>
          <w:bCs/>
          <w:sz w:val="22"/>
          <w:szCs w:val="22"/>
        </w:rPr>
        <w:t xml:space="preserve">), </w:t>
      </w:r>
      <w:r>
        <w:rPr>
          <w:rStyle w:val="a9"/>
          <w:b w:val="0"/>
          <w:bCs w:val="0"/>
          <w:sz w:val="22"/>
          <w:szCs w:val="22"/>
        </w:rPr>
        <w:t>the top industrial engineering department in Korea in research funding</w:t>
      </w:r>
      <w:r>
        <w:rPr>
          <w:sz w:val="22"/>
          <w:szCs w:val="22"/>
        </w:rPr>
        <w:t xml:space="preserve">, offers information in Korean at </w:t>
      </w:r>
      <w:r>
        <w:fldChar w:fldCharType="begin"/>
      </w:r>
      <w:r>
        <w:instrText xml:space="preserve"> HYPERLINK "http://ime.postech.ac.kr" \t "_new"</w:instrText>
      </w:r>
      <w:r>
        <w:fldChar w:fldCharType="separate"/>
      </w:r>
      <w:r>
        <w:rPr>
          <w:rStyle w:val="a6"/>
          <w:sz w:val="22"/>
          <w:szCs w:val="22"/>
        </w:rPr>
        <w:t>http://ime.postech.ac.kr</w:t>
      </w:r>
      <w:r>
        <w:fldChar w:fldCharType="end"/>
      </w:r>
      <w:r>
        <w:rPr>
          <w:sz w:val="22"/>
          <w:szCs w:val="22"/>
        </w:rPr>
        <w:t>, and the English website is currently under renovation with an expected opening in November.</w:t>
      </w:r>
    </w:p>
    <w:p>
      <w:pPr>
        <w:pStyle w:val="a8"/>
        <w:jc w:val="both"/>
        <w:rPr>
          <w:sz w:val="22"/>
          <w:szCs w:val="22"/>
        </w:rPr>
      </w:pPr>
      <w:r>
        <w:rPr>
          <w:sz w:val="22"/>
          <w:szCs w:val="22"/>
        </w:rPr>
        <w:t>For inquiries, please contact:</w:t>
      </w:r>
      <w:r>
        <w:rPr>
          <w:sz w:val="22"/>
          <w:szCs w:val="22"/>
        </w:rPr>
        <w:br/>
      </w:r>
      <w:r>
        <w:rPr>
          <w:sz w:val="22"/>
          <w:szCs w:val="22"/>
        </w:rPr>
        <w:t>Prof. Young Myoung Ko (</w:t>
      </w:r>
      <w:r>
        <w:fldChar w:fldCharType="begin"/>
      </w:r>
      <w:r>
        <w:instrText xml:space="preserve"> HYPERLINK "mailto:youngko@postech.ac.kr" </w:instrText>
      </w:r>
      <w:r>
        <w:fldChar w:fldCharType="separate"/>
      </w:r>
      <w:r>
        <w:rPr>
          <w:rStyle w:val="a6"/>
          <w:sz w:val="22"/>
          <w:szCs w:val="22"/>
        </w:rPr>
        <w:t>youngko@postech.ac.kr</w:t>
      </w:r>
      <w:r>
        <w:fldChar w:fldCharType="end"/>
      </w:r>
      <w:r>
        <w:rPr>
          <w:sz w:val="22"/>
          <w:szCs w:val="22"/>
        </w:rPr>
        <w:t>)</w:t>
      </w:r>
      <w:r>
        <w:rPr>
          <w:sz w:val="22"/>
          <w:szCs w:val="22"/>
        </w:rPr>
        <w:br/>
      </w:r>
      <w:r>
        <w:rPr>
          <w:sz w:val="22"/>
          <w:szCs w:val="22"/>
        </w:rPr>
        <w:t>Chair, Faculty Search Committee &amp; Department Head</w:t>
      </w:r>
    </w:p>
    <w:p>
      <w:pPr>
        <w:pStyle w:val="a8"/>
        <w:jc w:val="both"/>
        <w:rPr>
          <w:sz w:val="22"/>
          <w:szCs w:val="22"/>
        </w:rPr>
      </w:pPr>
      <w:r>
        <w:rPr>
          <w:rStyle w:val="a9"/>
          <w:sz w:val="22"/>
          <w:szCs w:val="22"/>
        </w:rPr>
        <w:t>Additional Information</w:t>
      </w:r>
      <w:r>
        <w:rPr>
          <w:sz w:val="22"/>
          <w:szCs w:val="22"/>
        </w:rPr>
        <w:t>:</w:t>
      </w:r>
    </w:p>
    <w:p>
      <w:pPr>
        <w:pStyle w:val="a8"/>
        <w:jc w:val="both"/>
        <w:numPr>
          <w:ilvl w:val="0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Candidates attending the </w:t>
      </w:r>
      <w:r>
        <w:rPr>
          <w:rStyle w:val="a9"/>
          <w:sz w:val="22"/>
          <w:szCs w:val="22"/>
        </w:rPr>
        <w:t>202</w:t>
      </w:r>
      <w:r>
        <w:rPr>
          <w:rStyle w:val="a9"/>
          <w:rFonts w:eastAsiaTheme="minorEastAsia"/>
          <w:sz w:val="22"/>
          <w:szCs w:val="22"/>
        </w:rPr>
        <w:t>6</w:t>
      </w:r>
      <w:r>
        <w:rPr>
          <w:rStyle w:val="a9"/>
          <w:sz w:val="22"/>
          <w:szCs w:val="22"/>
        </w:rPr>
        <w:t xml:space="preserve"> INFORMS Annual Meeting in</w:t>
      </w:r>
      <w:r>
        <w:rPr>
          <w:rStyle w:val="a9"/>
          <w:sz w:val="22"/>
          <w:szCs w:val="22"/>
        </w:rPr>
        <w:t xml:space="preserve"> </w:t>
      </w:r>
      <w:r>
        <w:rPr>
          <w:rStyle w:val="a9"/>
          <w:rFonts w:eastAsia="맑은 고딕"/>
          <w:sz w:val="22"/>
          <w:szCs w:val="22"/>
        </w:rPr>
        <w:t>San Francisco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are encouraged to contact the Faculty Search Committee to arrange an interview.</w:t>
      </w:r>
    </w:p>
    <w:p>
      <w:pPr>
        <w:pStyle w:val="a8"/>
        <w:jc w:val="both"/>
        <w:numPr>
          <w:ilvl w:val="0"/>
          <w:numId w:val="3"/>
        </w:numPr>
      </w:pPr>
      <w:r>
        <w:rPr>
          <w:sz w:val="22"/>
          <w:szCs w:val="22"/>
        </w:rPr>
        <w:t xml:space="preserve">POSTECH is committed to building a culturally diverse community of faculty, students, and staff. Applications from </w:t>
      </w:r>
      <w:r>
        <w:rPr>
          <w:rStyle w:val="a9"/>
          <w:b w:val="0"/>
          <w:bCs w:val="0"/>
          <w:sz w:val="22"/>
          <w:szCs w:val="22"/>
        </w:rPr>
        <w:t>non-Korean citizens</w:t>
      </w:r>
      <w:r>
        <w:rPr>
          <w:sz w:val="22"/>
          <w:szCs w:val="22"/>
        </w:rPr>
        <w:t xml:space="preserve"> are strongly encouraged</w:t>
      </w:r>
      <w:r>
        <w:t>.</w:t>
      </w:r>
    </w:p>
    <w:p>
      <w:pPr>
        <w:pStyle w:val="2"/>
        <w:jc w:val="both"/>
        <w:rPr>
          <w:sz w:val="24"/>
          <w:szCs w:val="24"/>
        </w:rPr>
      </w:pPr>
      <w:r>
        <w:rPr>
          <w:sz w:val="24"/>
          <w:szCs w:val="24"/>
        </w:rPr>
        <w:t>Benefits for POSTECH Faculty</w:t>
      </w:r>
    </w:p>
    <w:p>
      <w:pPr>
        <w:autoSpaceDE/>
        <w:autoSpaceDN/>
        <w:widowControl/>
        <w:wordWrap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 xml:space="preserve">POSTECH admits a small number of students who are top 1% nationwide in Korea and keeps a low student-faculty </w:t>
      </w:r>
      <w:r>
        <w:rPr>
          <w:rFonts w:ascii="Times New Roman" w:eastAsia="Times New Roman" w:hAnsi="Times New Roman" w:cs="Times New Roman"/>
          <w:sz w:val="22"/>
          <w:kern w:val="0"/>
        </w:rPr>
        <w:t>ratio (</w:t>
      </w:r>
      <w:r>
        <w:rPr>
          <w:rFonts w:ascii="Times New Roman" w:eastAsia="Times New Roman" w:hAnsi="Times New Roman" w:cs="Times New Roman" w:hint="eastAsia"/>
          <w:sz w:val="22"/>
          <w:kern w:val="0"/>
        </w:rPr>
        <w:t>5.1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undergraduate students per faculty and </w:t>
      </w:r>
      <w:r>
        <w:rPr>
          <w:rFonts w:ascii="Times New Roman" w:eastAsia="Times New Roman" w:hAnsi="Times New Roman" w:cs="Times New Roman" w:hint="eastAsia"/>
          <w:sz w:val="22"/>
          <w:kern w:val="0"/>
        </w:rPr>
        <w:t>9</w:t>
      </w:r>
      <w:r>
        <w:rPr>
          <w:rFonts w:ascii="Times New Roman" w:eastAsia="Times New Roman" w:hAnsi="Times New Roman" w:cs="Times New Roman"/>
          <w:sz w:val="22"/>
          <w:kern w:val="0"/>
        </w:rPr>
        <w:t>.4 graduate students per faculty</w:t>
      </w:r>
      <w:r>
        <w:rPr>
          <w:rFonts w:ascii="Times New Roman" w:eastAsia="Times New Roman" w:hAnsi="Times New Roman" w:cs="Times New Roman"/>
          <w:sz w:val="22"/>
          <w:kern w:val="0"/>
        </w:rPr>
        <w:t>). The Department of Industrial and Management Engineering hosts highly competitive research &amp; education programs such as BK 21, Industrial AI program, and Industrial Data Science major. Those programs support most graduate students.</w:t>
      </w:r>
    </w:p>
    <w:p>
      <w:pPr>
        <w:autoSpaceDE/>
        <w:autoSpaceDN/>
        <w:widowControl/>
        <w:wordWrap/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Teaching and research support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Teaching 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6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 credit hours (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2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 courses) per year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(</w:t>
      </w:r>
      <w:r>
        <w:rPr>
          <w:rFonts w:ascii="Times New Roman" w:eastAsia="Times New Roman" w:hAnsi="Times New Roman" w:cs="Times New Roman"/>
          <w:sz w:val="22"/>
          <w:kern w:val="0"/>
        </w:rPr>
        <w:t>2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days per week such as MW or TT)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Non-cumulative performance-based </w:t>
      </w:r>
      <w:r>
        <w:rPr>
          <w:rFonts w:ascii="Times New Roman" w:eastAsia="바탕" w:hAnsi="Times New Roman" w:cs="Times New Roman"/>
          <w:b/>
          <w:bCs/>
          <w:sz w:val="22"/>
          <w:kern w:val="0"/>
        </w:rPr>
        <w:t>incentive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 of </w:t>
      </w:r>
      <w:r>
        <w:rPr>
          <w:rFonts w:ascii="Times New Roman" w:eastAsia="바탕" w:hAnsi="Times New Roman" w:cs="Times New Roman"/>
          <w:b/>
          <w:bCs/>
          <w:sz w:val="22"/>
          <w:kern w:val="0"/>
        </w:rPr>
        <w:t>up to around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 50% of the annual salary, primarily based on research achievements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Competitive start-up funds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for </w:t>
      </w:r>
      <w:r>
        <w:rPr>
          <w:rFonts w:ascii="Times New Roman" w:eastAsia="Times New Roman" w:hAnsi="Times New Roman" w:cs="Times New Roman" w:hint="eastAsia"/>
          <w:sz w:val="22"/>
          <w:kern w:val="0"/>
        </w:rPr>
        <w:t>4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years and the 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highest level of salary in Korea</w:t>
      </w:r>
    </w:p>
    <w:p>
      <w:pPr>
        <w:autoSpaceDE/>
        <w:autoSpaceDN/>
        <w:widowControl/>
        <w:wordWrap/>
        <w:numPr>
          <w:ilvl w:val="0"/>
          <w:numId w:val="4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 xml:space="preserve">Sabbatical leave: </w:t>
      </w:r>
      <w:r>
        <w:rPr>
          <w:rFonts w:ascii="Times New Roman" w:eastAsia="Times New Roman" w:hAnsi="Times New Roman" w:cs="Times New Roman"/>
          <w:sz w:val="22"/>
          <w:kern w:val="0"/>
        </w:rPr>
        <w:t>6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months of sabbatical leave for faculty members after </w:t>
      </w:r>
      <w:r>
        <w:rPr>
          <w:rFonts w:ascii="Times New Roman" w:eastAsia="Times New Roman" w:hAnsi="Times New Roman" w:cs="Times New Roman"/>
          <w:sz w:val="22"/>
          <w:kern w:val="0"/>
        </w:rPr>
        <w:t>3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years or longer of employment (</w:t>
      </w:r>
      <w:r>
        <w:rPr>
          <w:rFonts w:ascii="Times New Roman" w:eastAsia="Times New Roman" w:hAnsi="Times New Roman" w:cs="Times New Roman"/>
          <w:sz w:val="22"/>
          <w:kern w:val="0"/>
        </w:rPr>
        <w:t>1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year of sabbatical leave after </w:t>
      </w:r>
      <w:r>
        <w:rPr>
          <w:rFonts w:ascii="Times New Roman" w:eastAsia="Times New Roman" w:hAnsi="Times New Roman" w:cs="Times New Roman"/>
          <w:sz w:val="22"/>
          <w:kern w:val="0"/>
        </w:rPr>
        <w:t>6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years or longer)</w:t>
      </w:r>
    </w:p>
    <w:p>
      <w:pPr>
        <w:autoSpaceDE/>
        <w:autoSpaceDN/>
        <w:widowControl/>
        <w:wordWrap/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Relocation support</w:t>
      </w:r>
    </w:p>
    <w:p>
      <w:pPr>
        <w:autoSpaceDE/>
        <w:autoSpaceDN/>
        <w:widowControl/>
        <w:wordWrap/>
        <w:numPr>
          <w:ilvl w:val="0"/>
          <w:numId w:val="5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Relocation support up to USD 5,500</w:t>
      </w:r>
      <w:r>
        <w:rPr>
          <w:rFonts w:ascii="Times New Roman" w:hAnsi="Times New Roman" w:cs="Times New Roman"/>
        </w:rPr>
        <w:t>, provided as reimbursement of actual expenses</w:t>
      </w:r>
    </w:p>
    <w:p>
      <w:pPr>
        <w:autoSpaceDE/>
        <w:autoSpaceDN/>
        <w:widowControl/>
        <w:wordWrap/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Housing and education expenses for children</w:t>
      </w:r>
    </w:p>
    <w:p>
      <w:pPr>
        <w:autoSpaceDE/>
        <w:autoSpaceDN/>
        <w:widowControl/>
        <w:wordWrap/>
        <w:numPr>
          <w:ilvl w:val="0"/>
          <w:numId w:val="6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Free on-campus apartments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(</w:t>
      </w:r>
      <w:r>
        <w:rPr>
          <w:rFonts w:ascii="Times New Roman" w:hAnsi="Times New Roman" w:cs="Times New Roman"/>
        </w:rPr>
        <w:t xml:space="preserve">3- or 4-bedroom units, 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15 minutes walking distance) or financial support for off-campus housing 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for 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10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 years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 </w:t>
      </w:r>
      <w:r>
        <w:rPr>
          <w:rFonts w:ascii="Times New Roman" w:eastAsia="바탕" w:hAnsi="Times New Roman" w:cs="Times New Roman"/>
          <w:b/>
          <w:bCs/>
          <w:sz w:val="22"/>
          <w:kern w:val="0"/>
        </w:rPr>
        <w:t>guaranteed</w:t>
      </w: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 xml:space="preserve">, </w:t>
      </w:r>
      <w:r>
        <w:rPr>
          <w:rFonts w:ascii="Times New Roman" w:eastAsia="바탕" w:hAnsi="Times New Roman" w:cs="Times New Roman"/>
          <w:b/>
          <w:bCs/>
          <w:sz w:val="22"/>
          <w:kern w:val="0"/>
        </w:rPr>
        <w:t>renewable</w:t>
      </w:r>
      <w:r>
        <w:rPr>
          <w:rFonts w:ascii="Times New Roman" w:eastAsia="바탕" w:hAnsi="Times New Roman" w:cs="Times New Roman"/>
          <w:b/>
          <w:bCs/>
          <w:sz w:val="22"/>
          <w:kern w:val="0"/>
        </w:rPr>
        <w:t xml:space="preserve"> beyond 10 years</w:t>
      </w:r>
    </w:p>
    <w:p>
      <w:pPr>
        <w:autoSpaceDE/>
        <w:autoSpaceDN/>
        <w:widowControl/>
        <w:wordWrap/>
        <w:numPr>
          <w:ilvl w:val="0"/>
          <w:numId w:val="6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Education expenses for children from high school to university/college up to two persons (Assistant Professors become eligible after one year of employment)</w:t>
      </w:r>
    </w:p>
    <w:p>
      <w:pPr>
        <w:autoSpaceDE/>
        <w:autoSpaceDN/>
        <w:widowControl/>
        <w:wordWrap/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Retirement plan and medical care</w:t>
      </w:r>
    </w:p>
    <w:p>
      <w:pPr>
        <w:autoSpaceDE/>
        <w:autoSpaceDN/>
        <w:widowControl/>
        <w:wordWrap/>
        <w:numPr>
          <w:ilvl w:val="0"/>
          <w:numId w:val="7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바탕" w:hAnsi="Times New Roman" w:cs="Times New Roman"/>
          <w:sz w:val="22"/>
          <w:kern w:val="0"/>
        </w:rPr>
        <w:t xml:space="preserve">Retirement age </w:t>
      </w:r>
      <w:r>
        <w:rPr>
          <w:rFonts w:ascii="Times New Roman" w:eastAsia="바탕" w:hAnsi="Times New Roman" w:cs="Times New Roman"/>
          <w:sz w:val="22"/>
          <w:kern w:val="0"/>
        </w:rPr>
        <w:t xml:space="preserve">(currently 65) </w:t>
      </w:r>
      <w:r>
        <w:rPr>
          <w:rFonts w:ascii="Times New Roman" w:eastAsia="바탕" w:hAnsi="Times New Roman" w:cs="Times New Roman"/>
          <w:sz w:val="22"/>
          <w:kern w:val="0"/>
        </w:rPr>
        <w:t xml:space="preserve">extendable to 70, </w:t>
      </w:r>
      <w:r>
        <w:rPr>
          <w:rFonts w:ascii="Times New Roman" w:eastAsia="바탕" w:hAnsi="Times New Roman" w:cs="Times New Roman"/>
          <w:sz w:val="22"/>
          <w:kern w:val="0"/>
        </w:rPr>
        <w:t>based</w:t>
      </w:r>
      <w:r>
        <w:rPr>
          <w:rFonts w:ascii="Times New Roman" w:eastAsia="바탕" w:hAnsi="Times New Roman" w:cs="Times New Roman"/>
          <w:sz w:val="22"/>
          <w:kern w:val="0"/>
        </w:rPr>
        <w:t xml:space="preserve"> on performance</w:t>
      </w:r>
      <w:r>
        <w:rPr>
          <w:rFonts w:ascii="Times New Roman" w:eastAsia="바탕" w:hAnsi="Times New Roman" w:cs="Times New Roman"/>
          <w:sz w:val="22"/>
          <w:kern w:val="0"/>
        </w:rPr>
        <w:t xml:space="preserve"> evaluation</w:t>
      </w:r>
    </w:p>
    <w:p>
      <w:pPr>
        <w:autoSpaceDE/>
        <w:autoSpaceDN/>
        <w:widowControl/>
        <w:wordWrap/>
        <w:numPr>
          <w:ilvl w:val="0"/>
          <w:numId w:val="7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Korea Teachers Pension Program</w:t>
      </w:r>
    </w:p>
    <w:p>
      <w:pPr>
        <w:autoSpaceDE/>
        <w:autoSpaceDN/>
        <w:widowControl/>
        <w:wordWrap/>
        <w:numPr>
          <w:ilvl w:val="0"/>
          <w:numId w:val="7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National Health Insurance System and Employee Insurance</w:t>
      </w:r>
    </w:p>
    <w:p>
      <w:pPr>
        <w:autoSpaceDE/>
        <w:autoSpaceDN/>
        <w:widowControl/>
        <w:wordWrap/>
        <w:numPr>
          <w:ilvl w:val="0"/>
          <w:numId w:val="7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Medical examination support up to KRW 300,000 per person every year for faculty members and their spouses who are 40 or older</w:t>
      </w:r>
    </w:p>
    <w:p>
      <w:pPr>
        <w:autoSpaceDE/>
        <w:autoSpaceDN/>
        <w:widowControl/>
        <w:wordWrap/>
        <w:outlineLvl w:val="2"/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b/>
          <w:bCs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Pohang City and more</w:t>
      </w:r>
    </w:p>
    <w:p>
      <w:pPr>
        <w:autoSpaceDE/>
        <w:autoSpaceDN/>
        <w:widowControl/>
        <w:wordWrap/>
        <w:numPr>
          <w:ilvl w:val="0"/>
          <w:numId w:val="8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b/>
          <w:bCs/>
          <w:sz w:val="22"/>
          <w:kern w:val="0"/>
        </w:rPr>
        <w:t>One of the best school districts in Korea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(POSTECH daycare center, POSCO kindergarten to high school, and Gyeongbuk Science High School)</w:t>
      </w:r>
    </w:p>
    <w:p>
      <w:pPr>
        <w:autoSpaceDE/>
        <w:autoSpaceDN/>
        <w:widowControl/>
        <w:wordWrap/>
        <w:numPr>
          <w:ilvl w:val="0"/>
          <w:numId w:val="8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Dazzling seashores and green mountains within 30 minutes distance by car</w:t>
      </w:r>
    </w:p>
    <w:p>
      <w:pPr>
        <w:autoSpaceDE/>
        <w:autoSpaceDN/>
        <w:widowControl/>
        <w:wordWrap/>
        <w:numPr>
          <w:ilvl w:val="0"/>
          <w:numId w:val="8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Two hours and a half distance from Seoul (by KTX), and one hour and a half distance from Busan (by car)</w:t>
      </w:r>
    </w:p>
    <w:p>
      <w:pPr>
        <w:autoSpaceDE/>
        <w:autoSpaceDN/>
        <w:widowControl/>
        <w:wordWrap/>
        <w:numPr>
          <w:ilvl w:val="0"/>
          <w:numId w:val="8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>The 3rd generation synchrotron light source, Pohang Accelerator Laboratory (PAL), and 4th generation X-ray free electron laser (XFEL) light source on campus</w:t>
      </w:r>
    </w:p>
    <w:p>
      <w:pPr>
        <w:autoSpaceDE/>
        <w:autoSpaceDN/>
        <w:widowControl/>
        <w:wordWrap/>
        <w:numPr>
          <w:ilvl w:val="0"/>
          <w:numId w:val="8"/>
        </w:numPr>
        <w:spacing w:after="100" w:afterAutospacing="1" w:before="100" w:beforeAutospacing="1" w:line="240" w:lineRule="auto"/>
        <w:rPr>
          <w:rFonts w:ascii="Times New Roman" w:eastAsia="Times New Roman" w:hAnsi="Times New Roman" w:cs="Times New Roman"/>
          <w:sz w:val="22"/>
          <w:kern w:val="0"/>
        </w:rPr>
      </w:pPr>
      <w:r>
        <w:rPr>
          <w:rFonts w:ascii="Times New Roman" w:eastAsia="Times New Roman" w:hAnsi="Times New Roman" w:cs="Times New Roman"/>
          <w:sz w:val="22"/>
          <w:kern w:val="0"/>
        </w:rPr>
        <w:t xml:space="preserve">POSCO, the founder of POSTECH and ranked No. 1 as the </w:t>
      </w:r>
      <w:r>
        <w:rPr>
          <w:rFonts w:ascii="Times New Roman" w:eastAsia="Times New Roman" w:hAnsi="Times New Roman" w:cs="Times New Roman"/>
          <w:i/>
          <w:iCs/>
          <w:sz w:val="22"/>
          <w:kern w:val="0"/>
        </w:rPr>
        <w:t>World’s Most Competitive Steelmaker</w:t>
      </w:r>
      <w:r>
        <w:rPr>
          <w:rFonts w:ascii="Times New Roman" w:eastAsia="Times New Roman" w:hAnsi="Times New Roman" w:cs="Times New Roman"/>
          <w:sz w:val="22"/>
          <w:kern w:val="0"/>
        </w:rPr>
        <w:t xml:space="preserve"> for the 15th consecutive year by WSD (World Steel Dynamics), within a 20-minute drive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">
    <w:panose1 w:val="02020603FFFFFFFFFFFF"/>
    <w:family w:val="roman"/>
    <w:altName w:val="Times New Roman"/>
    <w:charset w:val="00"/>
    <w:notTrueType w:val="false"/>
    <w:pitch w:val="variable"/>
    <w:sig w:usb0="E0002EFF" w:usb1="C000785B" w:usb2="00000009" w:usb3="00000000" w:csb0="000001FF" w:csb1="00000000"/>
  </w:font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Tahoma">
    <w:panose1 w:val="020B0604030504040204"/>
    <w:family w:val="swiss"/>
    <w:charset w:val="00"/>
    <w:notTrueType w:val="false"/>
    <w:sig w:usb0="E1002EFF" w:usb1="C000605B" w:usb2="00000029" w:usb3="00000001" w:csb0="200101FF" w:csb1="20280000"/>
  </w:font>
  <w:font w:name="바탕">
    <w:panose1 w:val="02030600000101010101"/>
    <w:family w:val="roma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  <w:font w:name="Symbol">
    <w:panose1 w:val="05050102010706020507"/>
    <w:family w:val="roman"/>
    <w:charset w:val="02"/>
    <w:notTrueType w:val="false"/>
    <w:sig w:usb0="00000001" w:usb1="00000001" w:usb2="00000001" w:usb3="00000001" w:csb0="80000000" w:csb1="00000001"/>
  </w:font>
  <w:font w:name="Courier New">
    <w:panose1 w:val="02070309020205020404"/>
    <w:family w:val="modern"/>
    <w:charset w:val="00"/>
    <w:notTrueType w:val="false"/>
    <w:sig w:usb0="E0002EFF" w:usb1="C0007843" w:usb2="00000009" w:usb3="00000001" w:csb0="400001FF" w:csb1="FFFF0000"/>
  </w:font>
  <w:font w:name="Wingdings">
    <w:panose1 w:val="05000000000000000000"/>
    <w:family w:val="auto"/>
    <w:charset w:val="02"/>
    <w:notTrueType w:val="false"/>
    <w:sig w:usb0="00000001" w:usb1="00000001" w:usb2="00000001" w:usb3="00000001" w:csb0="80000000" w:csb1="00000001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5cb6e5e"/>
    <w:multiLevelType w:val="multilevel"/>
    <w:tmpl w:val="a9b884d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1">
    <w:nsid w:val="aa46590"/>
    <w:multiLevelType w:val="multilevel"/>
    <w:tmpl w:val="15d27ca0"/>
    <w:lvl w:ilvl="0">
      <w:start w:val="1"/>
      <w:lvlText w:val="%1."/>
      <w:lvlJc w:val="left"/>
      <w:pPr>
        <w:ind w:left="720" w:hanging="360"/>
        <w:tabs>
          <w:tab w:val="num" w:pos="720"/>
        </w:tabs>
      </w:pPr>
    </w:lvl>
    <w:lvl w:ilvl="1" w:tentative="on">
      <w:start w:val="1"/>
      <w:lvlText w:val="%2."/>
      <w:lvlJc w:val="left"/>
      <w:pPr>
        <w:ind w:left="1440" w:hanging="360"/>
        <w:tabs>
          <w:tab w:val="num" w:pos="1440"/>
        </w:tabs>
      </w:pPr>
    </w:lvl>
    <w:lvl w:ilvl="2" w:tentative="on">
      <w:start w:val="1"/>
      <w:lvlText w:val="%3."/>
      <w:lvlJc w:val="left"/>
      <w:pPr>
        <w:ind w:left="2160" w:hanging="360"/>
        <w:tabs>
          <w:tab w:val="num" w:pos="2160"/>
        </w:tabs>
      </w:pPr>
    </w:lvl>
    <w:lvl w:ilvl="3" w:tentative="on">
      <w:start w:val="1"/>
      <w:lvlText w:val="%4."/>
      <w:lvlJc w:val="left"/>
      <w:pPr>
        <w:ind w:left="2880" w:hanging="360"/>
        <w:tabs>
          <w:tab w:val="num" w:pos="2880"/>
        </w:tabs>
      </w:pPr>
    </w:lvl>
    <w:lvl w:ilvl="4" w:tentative="on">
      <w:start w:val="1"/>
      <w:lvlText w:val="%5."/>
      <w:lvlJc w:val="left"/>
      <w:pPr>
        <w:ind w:left="3600" w:hanging="360"/>
        <w:tabs>
          <w:tab w:val="num" w:pos="3600"/>
        </w:tabs>
      </w:pPr>
    </w:lvl>
    <w:lvl w:ilvl="5" w:tentative="on">
      <w:start w:val="1"/>
      <w:lvlText w:val="%6."/>
      <w:lvlJc w:val="left"/>
      <w:pPr>
        <w:ind w:left="4320" w:hanging="360"/>
        <w:tabs>
          <w:tab w:val="num" w:pos="4320"/>
        </w:tabs>
      </w:pPr>
    </w:lvl>
    <w:lvl w:ilvl="6" w:tentative="on">
      <w:start w:val="1"/>
      <w:lvlText w:val="%7."/>
      <w:lvlJc w:val="left"/>
      <w:pPr>
        <w:ind w:left="5040" w:hanging="360"/>
        <w:tabs>
          <w:tab w:val="num" w:pos="5040"/>
        </w:tabs>
      </w:pPr>
    </w:lvl>
    <w:lvl w:ilvl="7" w:tentative="on">
      <w:start w:val="1"/>
      <w:lvlText w:val="%8."/>
      <w:lvlJc w:val="left"/>
      <w:pPr>
        <w:ind w:left="5760" w:hanging="360"/>
        <w:tabs>
          <w:tab w:val="num" w:pos="5760"/>
        </w:tabs>
      </w:pPr>
    </w:lvl>
    <w:lvl w:ilvl="8" w:tentative="on">
      <w:start w:val="1"/>
      <w:lvlText w:val="%9."/>
      <w:lvlJc w:val="left"/>
      <w:pPr>
        <w:ind w:left="6480" w:hanging="360"/>
        <w:tabs>
          <w:tab w:val="num" w:pos="6480"/>
        </w:tabs>
      </w:pPr>
    </w:lvl>
  </w:abstractNum>
  <w:abstractNum w:abstractNumId="2">
    <w:nsid w:val="12cc5c95"/>
    <w:multiLevelType w:val="multilevel"/>
    <w:tmpl w:val="32faff24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3">
    <w:nsid w:val="53c60c8a"/>
    <w:multiLevelType w:val="multilevel"/>
    <w:tmpl w:val="62eeced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4">
    <w:nsid w:val="3c694ae5"/>
    <w:multiLevelType w:val="multilevel"/>
    <w:tmpl w:val="ff16b35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5">
    <w:nsid w:val="6fb36c50"/>
    <w:multiLevelType w:val="multilevel"/>
    <w:tmpl w:val="2f6475d8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6">
    <w:nsid w:val="47dd25ec"/>
    <w:multiLevelType w:val="multilevel"/>
    <w:tmpl w:val="2708ea82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abstractNum w:abstractNumId="7">
    <w:nsid w:val="4a624a84"/>
    <w:multiLevelType w:val="multilevel"/>
    <w:tmpl w:val="efcceebc"/>
    <w:lvl w:ilvl="0">
      <w:start w:val="1"/>
      <w:numFmt w:val="bullet"/>
      <w:lvlText w:val=""/>
      <w:lvlJc w:val="left"/>
      <w:pPr>
        <w:ind w:left="720" w:hanging="360"/>
        <w:tabs>
          <w:tab w:val="num" w:pos="720"/>
        </w:tabs>
      </w:pPr>
      <w:rPr>
        <w:rFonts w:ascii="Symbol" w:hAnsi="Symbol" w:hint="default"/>
        <w:sz w:val="20"/>
      </w:rPr>
    </w:lvl>
    <w:lvl w:ilvl="1" w:tentative="on">
      <w:start w:val="1"/>
      <w:numFmt w:val="bullet"/>
      <w:lvlText w:val="o"/>
      <w:lvlJc w:val="left"/>
      <w:pPr>
        <w:ind w:left="1440" w:hanging="360"/>
        <w:tabs>
          <w:tab w:val="num" w:pos="1440"/>
        </w:tabs>
      </w:pPr>
      <w:rPr>
        <w:rFonts w:ascii="Courier New" w:hAnsi="Courier New" w:hint="default"/>
        <w:sz w:val="20"/>
      </w:rPr>
    </w:lvl>
    <w:lvl w:ilvl="2" w:tentative="on">
      <w:start w:val="1"/>
      <w:numFmt w:val="bullet"/>
      <w:lvlText w:val=""/>
      <w:lvlJc w:val="left"/>
      <w:pPr>
        <w:ind w:left="2160" w:hanging="360"/>
        <w:tabs>
          <w:tab w:val="num" w:pos="2160"/>
        </w:tabs>
      </w:pPr>
      <w:rPr>
        <w:rFonts w:ascii="Wingdings" w:hAnsi="Wingdings" w:hint="default"/>
        <w:sz w:val="20"/>
      </w:rPr>
    </w:lvl>
    <w:lvl w:ilvl="3" w:tentative="on">
      <w:start w:val="1"/>
      <w:numFmt w:val="bullet"/>
      <w:lvlText w:val=""/>
      <w:lvlJc w:val="left"/>
      <w:pPr>
        <w:ind w:left="2880" w:hanging="360"/>
        <w:tabs>
          <w:tab w:val="num" w:pos="2880"/>
        </w:tabs>
      </w:pPr>
      <w:rPr>
        <w:rFonts w:ascii="Wingdings" w:hAnsi="Wingdings" w:hint="default"/>
        <w:sz w:val="20"/>
      </w:rPr>
    </w:lvl>
    <w:lvl w:ilvl="4" w:tentative="on">
      <w:start w:val="1"/>
      <w:numFmt w:val="bullet"/>
      <w:lvlText w:val=""/>
      <w:lvlJc w:val="left"/>
      <w:pPr>
        <w:ind w:left="3600" w:hanging="360"/>
        <w:tabs>
          <w:tab w:val="num" w:pos="3600"/>
        </w:tabs>
      </w:pPr>
      <w:rPr>
        <w:rFonts w:ascii="Wingdings" w:hAnsi="Wingdings" w:hint="default"/>
        <w:sz w:val="20"/>
      </w:rPr>
    </w:lvl>
    <w:lvl w:ilvl="5" w:tentative="on">
      <w:start w:val="1"/>
      <w:numFmt w:val="bullet"/>
      <w:lvlText w:val=""/>
      <w:lvlJc w:val="left"/>
      <w:pPr>
        <w:ind w:left="4320" w:hanging="360"/>
        <w:tabs>
          <w:tab w:val="num" w:pos="4320"/>
        </w:tabs>
      </w:pPr>
      <w:rPr>
        <w:rFonts w:ascii="Wingdings" w:hAnsi="Wingdings" w:hint="default"/>
        <w:sz w:val="20"/>
      </w:rPr>
    </w:lvl>
    <w:lvl w:ilvl="6" w:tentative="on">
      <w:start w:val="1"/>
      <w:numFmt w:val="bullet"/>
      <w:lvlText w:val=""/>
      <w:lvlJc w:val="left"/>
      <w:pPr>
        <w:ind w:left="5040" w:hanging="360"/>
        <w:tabs>
          <w:tab w:val="num" w:pos="5040"/>
        </w:tabs>
      </w:pPr>
      <w:rPr>
        <w:rFonts w:ascii="Wingdings" w:hAnsi="Wingdings" w:hint="default"/>
        <w:sz w:val="20"/>
      </w:rPr>
    </w:lvl>
    <w:lvl w:ilvl="7" w:tentative="on">
      <w:start w:val="1"/>
      <w:numFmt w:val="bullet"/>
      <w:lvlText w:val=""/>
      <w:lvlJc w:val="left"/>
      <w:pPr>
        <w:ind w:left="5760" w:hanging="360"/>
        <w:tabs>
          <w:tab w:val="num" w:pos="5760"/>
        </w:tabs>
      </w:pPr>
      <w:rPr>
        <w:rFonts w:ascii="Wingdings" w:hAnsi="Wingdings" w:hint="default"/>
        <w:sz w:val="20"/>
      </w:rPr>
    </w:lvl>
    <w:lvl w:ilvl="8" w:tentative="on">
      <w:start w:val="1"/>
      <w:numFmt w:val="bullet"/>
      <w:lvlText w:val=""/>
      <w:lvlJc w:val="left"/>
      <w:pPr>
        <w:ind w:left="6480" w:hanging="360"/>
        <w:tabs>
          <w:tab w:val="num" w:pos="6480"/>
        </w:tabs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150"/>
    <w:lsdException w:name="Light List" w:uiPriority="151"/>
    <w:lsdException w:name="Light Grid" w:uiPriority="152"/>
    <w:lsdException w:name="Medium Shading 1" w:uiPriority="153"/>
    <w:lsdException w:name="Medium Shading 2" w:uiPriority="256"/>
    <w:lsdException w:name="Medium List 1" w:uiPriority="257"/>
    <w:lsdException w:name="Medium List 2" w:uiPriority="258"/>
    <w:lsdException w:name="Medium Grid 1" w:uiPriority="259"/>
    <w:lsdException w:name="Medium Grid 2" w:uiPriority="260"/>
    <w:lsdException w:name="Medium Grid 3" w:uiPriority="261"/>
    <w:lsdException w:name="Dark List" w:uiPriority="274"/>
    <w:lsdException w:name="Colorful Shading" w:uiPriority="275"/>
    <w:lsdException w:name="Colorful List" w:uiPriority="276"/>
    <w:lsdException w:name="Colorful Grid" w:uiPriority="277"/>
    <w:lsdException w:name="Light Shading Accent 1" w:uiPriority="150"/>
    <w:lsdException w:name="Light List Accent 1" w:uiPriority="151"/>
    <w:lsdException w:name="Light Grid Accent 1" w:uiPriority="152"/>
    <w:lsdException w:name="Medium Shading 1 Accent 1" w:uiPriority="153"/>
    <w:lsdException w:name="Medium Shading 2 Accent 1" w:uiPriority="256"/>
    <w:lsdException w:name="Medium List 1 Accent 1" w:uiPriority="257"/>
    <w:lsdException w:name="Revision" w:semiHidden="1"/>
    <w:lsdException w:name="List Paragraph" w:uiPriority="82" w:qFormat="1"/>
    <w:lsdException w:name="Quote" w:uiPriority="65" w:qFormat="1"/>
    <w:lsdException w:name="Intense Quote" w:uiPriority="72" w:qFormat="1"/>
    <w:lsdException w:name="Medium List 2 Accent 1" w:uiPriority="258"/>
    <w:lsdException w:name="Medium Grid 1 Accent 1" w:uiPriority="259"/>
    <w:lsdException w:name="Medium Grid 2 Accent 1" w:uiPriority="260"/>
    <w:lsdException w:name="Medium Grid 3 Accent 1" w:uiPriority="261"/>
    <w:lsdException w:name="Dark List Accent 1" w:uiPriority="274"/>
    <w:lsdException w:name="Colorful Shading Accent 1" w:uiPriority="275"/>
    <w:lsdException w:name="Colorful List Accent 1" w:uiPriority="276"/>
    <w:lsdException w:name="Colorful Grid Accent 1" w:uiPriority="277"/>
    <w:lsdException w:name="Light Shading Accent 2" w:uiPriority="150"/>
    <w:lsdException w:name="Light List Accent 2" w:uiPriority="151"/>
    <w:lsdException w:name="Light Grid Accent 2" w:uiPriority="152"/>
    <w:lsdException w:name="Medium Shading 1 Accent 2" w:uiPriority="153"/>
    <w:lsdException w:name="Medium Shading 2 Accent 2" w:uiPriority="256"/>
    <w:lsdException w:name="Medium List 1 Accent 2" w:uiPriority="257"/>
    <w:lsdException w:name="Medium List 2 Accent 2" w:uiPriority="258"/>
    <w:lsdException w:name="Medium Grid 1 Accent 2" w:uiPriority="259"/>
    <w:lsdException w:name="Medium Grid 2 Accent 2" w:uiPriority="260"/>
    <w:lsdException w:name="Medium Grid 3 Accent 2" w:uiPriority="261"/>
    <w:lsdException w:name="Dark List Accent 2" w:uiPriority="274"/>
    <w:lsdException w:name="Colorful Shading Accent 2" w:uiPriority="275"/>
    <w:lsdException w:name="Colorful List Accent 2" w:uiPriority="276"/>
    <w:lsdException w:name="Colorful Grid Accent 2" w:uiPriority="277"/>
    <w:lsdException w:name="Light Shading Accent 3" w:uiPriority="150"/>
    <w:lsdException w:name="Light List Accent 3" w:uiPriority="151"/>
    <w:lsdException w:name="Light Grid Accent 3" w:uiPriority="152"/>
    <w:lsdException w:name="Medium Shading 1 Accent 3" w:uiPriority="153"/>
    <w:lsdException w:name="Medium Shading 2 Accent 3" w:uiPriority="256"/>
    <w:lsdException w:name="Medium List 1 Accent 3" w:uiPriority="257"/>
    <w:lsdException w:name="Medium List 2 Accent 3" w:uiPriority="258"/>
    <w:lsdException w:name="Medium Grid 1 Accent 3" w:uiPriority="259"/>
    <w:lsdException w:name="Medium Grid 2 Accent 3" w:uiPriority="260"/>
    <w:lsdException w:name="Medium Grid 3 Accent 3" w:uiPriority="261"/>
    <w:lsdException w:name="Dark List Accent 3" w:uiPriority="274"/>
    <w:lsdException w:name="Colorful Shading Accent 3" w:uiPriority="275"/>
    <w:lsdException w:name="Colorful List Accent 3" w:uiPriority="276"/>
    <w:lsdException w:name="Colorful Grid Accent 3" w:uiPriority="277"/>
    <w:lsdException w:name="Light Shading Accent 4" w:uiPriority="150"/>
    <w:lsdException w:name="Light List Accent 4" w:uiPriority="151"/>
    <w:lsdException w:name="Light Grid Accent 4" w:uiPriority="152"/>
    <w:lsdException w:name="Medium Shading 1 Accent 4" w:uiPriority="153"/>
    <w:lsdException w:name="Medium Shading 2 Accent 4" w:uiPriority="256"/>
    <w:lsdException w:name="Medium List 1 Accent 4" w:uiPriority="257"/>
    <w:lsdException w:name="Medium List 2 Accent 4" w:uiPriority="258"/>
    <w:lsdException w:name="Medium Grid 1 Accent 4" w:uiPriority="259"/>
    <w:lsdException w:name="Medium Grid 2 Accent 4" w:uiPriority="260"/>
    <w:lsdException w:name="Medium Grid 3 Accent 4" w:uiPriority="261"/>
    <w:lsdException w:name="Dark List Accent 4" w:uiPriority="274"/>
    <w:lsdException w:name="Colorful Shading Accent 4" w:uiPriority="275"/>
    <w:lsdException w:name="Colorful List Accent 4" w:uiPriority="276"/>
    <w:lsdException w:name="Colorful Grid Accent 4" w:uiPriority="277"/>
    <w:lsdException w:name="Light Shading Accent 5" w:uiPriority="150"/>
    <w:lsdException w:name="Light List Accent 5" w:uiPriority="151"/>
    <w:lsdException w:name="Light Grid Accent 5" w:uiPriority="152"/>
    <w:lsdException w:name="Medium Shading 1 Accent 5" w:uiPriority="153"/>
    <w:lsdException w:name="Medium Shading 2 Accent 5" w:uiPriority="256"/>
    <w:lsdException w:name="Medium List 1 Accent 5" w:uiPriority="257"/>
    <w:lsdException w:name="Medium List 2 Accent 5" w:uiPriority="258"/>
    <w:lsdException w:name="Medium Grid 1 Accent 5" w:uiPriority="259"/>
    <w:lsdException w:name="Medium Grid 2 Accent 5" w:uiPriority="260"/>
    <w:lsdException w:name="Medium Grid 3 Accent 5" w:uiPriority="261"/>
    <w:lsdException w:name="Dark List Accent 5" w:uiPriority="274"/>
    <w:lsdException w:name="Colorful Shading Accent 5" w:uiPriority="275"/>
    <w:lsdException w:name="Colorful List Accent 5" w:uiPriority="276"/>
    <w:lsdException w:name="Colorful Grid Accent 5" w:uiPriority="277"/>
    <w:lsdException w:name="Light Shading Accent 6" w:uiPriority="150"/>
    <w:lsdException w:name="Light List Accent 6" w:uiPriority="151"/>
    <w:lsdException w:name="Light Grid Accent 6" w:uiPriority="152"/>
    <w:lsdException w:name="Medium Shading 1 Accent 6" w:uiPriority="153"/>
    <w:lsdException w:name="Medium Shading 2 Accent 6" w:uiPriority="256"/>
    <w:lsdException w:name="Medium List 1 Accent 6" w:uiPriority="257"/>
    <w:lsdException w:name="Medium List 2 Accent 6" w:uiPriority="258"/>
    <w:lsdException w:name="Medium Grid 1 Accent 6" w:uiPriority="259"/>
    <w:lsdException w:name="Medium Grid 2 Accent 6" w:uiPriority="260"/>
    <w:lsdException w:name="Medium Grid 3 Accent 6" w:uiPriority="261"/>
    <w:lsdException w:name="Dark List Accent 6" w:uiPriority="274"/>
    <w:lsdException w:name="Colorful Shading Accent 6" w:uiPriority="275"/>
    <w:lsdException w:name="Colorful List Accent 6" w:uiPriority="276"/>
    <w:lsdException w:name="Colorful Grid Accent 6" w:uiPriority="277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101"/>
    <w:lsdException w:name="Plain Table 2" w:uiPriority="102"/>
    <w:lsdException w:name="Plain Table 3" w:uiPriority="103"/>
    <w:lsdException w:name="Plain Table 4" w:uiPriority="104"/>
    <w:lsdException w:name="Plain Table 5" w:uiPriority="105"/>
    <w:lsdException w:name="Grid Table Light" w:uiPriority="100"/>
    <w:lsdException w:name="Grid Table 1 Light" w:uiPriority="112"/>
    <w:lsdException w:name="Grid Table 2" w:uiPriority="113"/>
    <w:lsdException w:name="Grid Table 3" w:uiPriority="114"/>
    <w:lsdException w:name="Grid Table 4" w:uiPriority="115"/>
    <w:lsdException w:name="Grid Table 5 Dark" w:uiPriority="128"/>
    <w:lsdException w:name="Grid Table 6 Colorful" w:uiPriority="129"/>
    <w:lsdException w:name="Grid Table 7 Colorful" w:uiPriority="130"/>
    <w:lsdException w:name="Grid Table 1 Light Accent 1" w:uiPriority="112"/>
    <w:lsdException w:name="Grid Table 2 Accent 1" w:uiPriority="113"/>
    <w:lsdException w:name="Grid Table 3 Accent 1" w:uiPriority="114"/>
    <w:lsdException w:name="Grid Table 4 Accent 1" w:uiPriority="115"/>
    <w:lsdException w:name="Grid Table 5 Dark Accent 1" w:uiPriority="128"/>
    <w:lsdException w:name="Grid Table 6 Colorful Accent 1" w:uiPriority="129"/>
    <w:lsdException w:name="Grid Table 7 Colorful Accent 1" w:uiPriority="130"/>
    <w:lsdException w:name="Grid Table 1 Light Accent 2" w:uiPriority="112"/>
    <w:lsdException w:name="Grid Table 2 Accent 2" w:uiPriority="113"/>
    <w:lsdException w:name="Grid Table 3 Accent 2" w:uiPriority="114"/>
    <w:lsdException w:name="Grid Table 4 Accent 2" w:uiPriority="115"/>
    <w:lsdException w:name="Grid Table 5 Dark Accent 2" w:uiPriority="128"/>
    <w:lsdException w:name="Grid Table 6 Colorful Accent 2" w:uiPriority="129"/>
    <w:lsdException w:name="Grid Table 7 Colorful Accent 2" w:uiPriority="130"/>
    <w:lsdException w:name="Grid Table 1 Light Accent 3" w:uiPriority="112"/>
    <w:lsdException w:name="Grid Table 2 Accent 3" w:uiPriority="113"/>
    <w:lsdException w:name="Grid Table 3 Accent 3" w:uiPriority="114"/>
    <w:lsdException w:name="Grid Table 4 Accent 3" w:uiPriority="115"/>
    <w:lsdException w:name="Grid Table 5 Dark Accent 3" w:uiPriority="128"/>
    <w:lsdException w:name="Grid Table 6 Colorful Accent 3" w:uiPriority="129"/>
    <w:lsdException w:name="Grid Table 7 Colorful Accent 3" w:uiPriority="130"/>
    <w:lsdException w:name="Grid Table 1 Light Accent 4" w:uiPriority="112"/>
    <w:lsdException w:name="Grid Table 2 Accent 4" w:uiPriority="113"/>
    <w:lsdException w:name="Grid Table 3 Accent 4" w:uiPriority="114"/>
    <w:lsdException w:name="Grid Table 4 Accent 4" w:uiPriority="115"/>
    <w:lsdException w:name="Grid Table 5 Dark Accent 4" w:uiPriority="128"/>
    <w:lsdException w:name="Grid Table 6 Colorful Accent 4" w:uiPriority="129"/>
    <w:lsdException w:name="Grid Table 7 Colorful Accent 4" w:uiPriority="130"/>
    <w:lsdException w:name="Grid Table 1 Light Accent 5" w:uiPriority="112"/>
    <w:lsdException w:name="Grid Table 2 Accent 5" w:uiPriority="113"/>
    <w:lsdException w:name="Grid Table 3 Accent 5" w:uiPriority="114"/>
    <w:lsdException w:name="Grid Table 4 Accent 5" w:uiPriority="115"/>
    <w:lsdException w:name="Grid Table 5 Dark Accent 5" w:uiPriority="128"/>
    <w:lsdException w:name="Grid Table 6 Colorful Accent 5" w:uiPriority="129"/>
    <w:lsdException w:name="Grid Table 7 Colorful Accent 5" w:uiPriority="130"/>
    <w:lsdException w:name="Grid Table 1 Light Accent 6" w:uiPriority="112"/>
    <w:lsdException w:name="Grid Table 2 Accent 6" w:uiPriority="113"/>
    <w:lsdException w:name="Grid Table 3 Accent 6" w:uiPriority="114"/>
    <w:lsdException w:name="Grid Table 4 Accent 6" w:uiPriority="115"/>
    <w:lsdException w:name="Grid Table 5 Dark Accent 6" w:uiPriority="128"/>
    <w:lsdException w:name="Grid Table 6 Colorful Accent 6" w:uiPriority="129"/>
    <w:lsdException w:name="Grid Table 7 Colorful Accent 6" w:uiPriority="130"/>
    <w:lsdException w:name="List Table 1 Light" w:uiPriority="112"/>
    <w:lsdException w:name="List Table 2" w:uiPriority="113"/>
    <w:lsdException w:name="List Table 3" w:uiPriority="114"/>
    <w:lsdException w:name="List Table 4" w:uiPriority="115"/>
    <w:lsdException w:name="List Table 5 Dark" w:uiPriority="128"/>
    <w:lsdException w:name="List Table 6 Colorful" w:uiPriority="129"/>
    <w:lsdException w:name="List Table 7 Colorful" w:uiPriority="130"/>
    <w:lsdException w:name="List Table 1 Light Accent 1" w:uiPriority="112"/>
    <w:lsdException w:name="List Table 2 Accent 1" w:uiPriority="113"/>
    <w:lsdException w:name="List Table 3 Accent 1" w:uiPriority="114"/>
    <w:lsdException w:name="List Table 4 Accent 1" w:uiPriority="115"/>
    <w:lsdException w:name="List Table 5 Dark Accent 1" w:uiPriority="128"/>
    <w:lsdException w:name="List Table 6 Colorful Accent 1" w:uiPriority="129"/>
    <w:lsdException w:name="List Table 7 Colorful Accent 1" w:uiPriority="130"/>
    <w:lsdException w:name="List Table 1 Light Accent 2" w:uiPriority="112"/>
    <w:lsdException w:name="List Table 2 Accent 2" w:uiPriority="113"/>
    <w:lsdException w:name="List Table 3 Accent 2" w:uiPriority="114"/>
    <w:lsdException w:name="List Table 4 Accent 2" w:uiPriority="115"/>
    <w:lsdException w:name="List Table 5 Dark Accent 2" w:uiPriority="128"/>
    <w:lsdException w:name="List Table 6 Colorful Accent 2" w:uiPriority="129"/>
    <w:lsdException w:name="List Table 7 Colorful Accent 2" w:uiPriority="130"/>
    <w:lsdException w:name="List Table 1 Light Accent 3" w:uiPriority="112"/>
    <w:lsdException w:name="List Table 2 Accent 3" w:uiPriority="113"/>
    <w:lsdException w:name="List Table 3 Accent 3" w:uiPriority="114"/>
    <w:lsdException w:name="List Table 4 Accent 3" w:uiPriority="115"/>
    <w:lsdException w:name="List Table 5 Dark Accent 3" w:uiPriority="128"/>
    <w:lsdException w:name="List Table 6 Colorful Accent 3" w:uiPriority="129"/>
    <w:lsdException w:name="List Table 7 Colorful Accent 3" w:uiPriority="130"/>
    <w:lsdException w:name="List Table 1 Light Accent 4" w:uiPriority="112"/>
    <w:lsdException w:name="List Table 2 Accent 4" w:uiPriority="113"/>
    <w:lsdException w:name="List Table 3 Accent 4" w:uiPriority="114"/>
    <w:lsdException w:name="List Table 4 Accent 4" w:uiPriority="115"/>
    <w:lsdException w:name="List Table 5 Dark Accent 4" w:uiPriority="128"/>
    <w:lsdException w:name="List Table 6 Colorful Accent 4" w:uiPriority="129"/>
    <w:lsdException w:name="List Table 7 Colorful Accent 4" w:uiPriority="130"/>
    <w:lsdException w:name="List Table 1 Light Accent 5" w:uiPriority="112"/>
    <w:lsdException w:name="List Table 2 Accent 5" w:uiPriority="113"/>
    <w:lsdException w:name="List Table 3 Accent 5" w:uiPriority="114"/>
    <w:lsdException w:name="List Table 4 Accent 5" w:uiPriority="115"/>
    <w:lsdException w:name="List Table 5 Dark Accent 5" w:uiPriority="128"/>
    <w:lsdException w:name="List Table 6 Colorful Accent 5" w:uiPriority="129"/>
    <w:lsdException w:name="List Table 7 Colorful Accent 5" w:uiPriority="130"/>
    <w:lsdException w:name="List Table 1 Light Accent 6" w:uiPriority="112"/>
    <w:lsdException w:name="List Table 2 Accent 6" w:uiPriority="113"/>
    <w:lsdException w:name="List Table 3 Accent 6" w:uiPriority="114"/>
    <w:lsdException w:name="List Table 4 Accent 6" w:uiPriority="115"/>
    <w:lsdException w:name="List Table 5 Dark Accent 6" w:uiPriority="128"/>
    <w:lsdException w:name="List Table 6 Colorful Accent 6" w:uiPriority="129"/>
    <w:lsdException w:name="List Table 7 Colorful Accent 6" w:uiPriority="13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paragraph" w:styleId="2">
    <w:name w:val="heading 2"/>
    <w:uiPriority w:val="9"/>
    <w:basedOn w:val="a"/>
    <w:link w:val="2Char"/>
    <w:qFormat/>
    <w:pPr>
      <w:autoSpaceDE/>
      <w:autoSpaceDN/>
      <w:widowControl/>
      <w:wordWrap/>
      <w:outlineLvl w:val="1"/>
      <w:jc w:val="left"/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b/>
      <w:bCs/>
      <w:sz w:val="36"/>
      <w:szCs w:val="36"/>
      <w:kern w:val="0"/>
    </w:rPr>
  </w:style>
  <w:style w:type="paragraph" w:styleId="3">
    <w:name w:val="heading 3"/>
    <w:uiPriority w:val="9"/>
    <w:basedOn w:val="a"/>
    <w:link w:val="3Char"/>
    <w:qFormat/>
    <w:pPr>
      <w:autoSpaceDE/>
      <w:autoSpaceDN/>
      <w:widowControl/>
      <w:wordWrap/>
      <w:outlineLvl w:val="2"/>
      <w:jc w:val="left"/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b/>
      <w:bCs/>
      <w:sz w:val="27"/>
      <w:szCs w:val="27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autoSpaceDE w:val="off"/>
      <w:autoSpaceDN w:val="off"/>
      <w:widowControl w:val="off"/>
      <w:wordWrap w:val="off"/>
      <w:spacing w:after="0" w:line="240" w:lineRule="auto"/>
    </w:pPr>
  </w:style>
  <w:style w:type="paragraph" w:styleId="a4">
    <w:name w:val="List Paragraph"/>
    <w:uiPriority w:val="34"/>
    <w:basedOn w:val="a"/>
    <w:qFormat/>
    <w:pPr>
      <w:ind w:leftChars="400" w:left="800"/>
    </w:pPr>
  </w:style>
  <w:style w:type="paragraph" w:styleId="a5">
    <w:name w:val="Balloon Text"/>
    <w:uiPriority w:val="99"/>
    <w:basedOn w:val="a"/>
    <w:link w:val="Char"/>
    <w:semiHidden/>
    <w:unhideWhenUsed/>
    <w:pPr>
      <w:spacing w:after="0" w:line="240" w:lineRule="auto"/>
    </w:pPr>
    <w:rPr>
      <w:rFonts w:ascii="바탕" w:eastAsia="바탕"/>
      <w:sz w:val="18"/>
      <w:szCs w:val="18"/>
    </w:rPr>
  </w:style>
  <w:style w:type="character" w:customStyle="1" w:styleId="Char">
    <w:name w:val="풍선 도움말 텍스트 Char"/>
    <w:uiPriority w:val="99"/>
    <w:basedOn w:val="a0"/>
    <w:link w:val="a5"/>
    <w:semiHidden/>
    <w:rPr>
      <w:rFonts w:ascii="바탕" w:eastAsia="바탕"/>
      <w:sz w:val="18"/>
      <w:szCs w:val="18"/>
    </w:rPr>
  </w:style>
  <w:style w:type="character" w:styleId="a6">
    <w:name w:val="Hyperlink"/>
    <w:uiPriority w:val="99"/>
    <w:basedOn w:val="a0"/>
    <w:unhideWhenUsed/>
    <w:rPr>
      <w:color w:val="0563C1"/>
      <w:u w:val="single" w:color="auto"/>
    </w:rPr>
  </w:style>
  <w:style w:type="character" w:customStyle="1" w:styleId="a7">
    <w:name w:val="Unresolved Mention"/>
    <w:uiPriority w:val="99"/>
    <w:basedOn w:val="a0"/>
    <w:rPr>
      <w:color w:val="605E5C"/>
      <w:shd w:val="clear" w:color="auto" w:fill="E1DFDD"/>
    </w:rPr>
  </w:style>
  <w:style w:type="paragraph" w:styleId="a8">
    <w:name w:val="Normal (Web)"/>
    <w:uiPriority w:val="99"/>
    <w:basedOn w:val="a"/>
    <w:semiHidden/>
    <w:unhideWhenUsed/>
    <w:pPr>
      <w:autoSpaceDE/>
      <w:autoSpaceDN/>
      <w:widowControl/>
      <w:wordWrap/>
      <w:jc w:val="left"/>
      <w:spacing w:after="100" w:afterAutospacing="1" w:before="100" w:beforeAutospacing="1" w:line="240" w:lineRule="auto"/>
    </w:pPr>
    <w:rPr>
      <w:rFonts w:ascii="Times New Roman" w:eastAsia="Times New Roman" w:hAnsi="Times New Roman" w:cs="Times New Roman"/>
      <w:sz w:val="24"/>
      <w:szCs w:val="24"/>
      <w:kern w:val="0"/>
    </w:rPr>
  </w:style>
  <w:style w:type="character" w:styleId="a9">
    <w:name w:val="Strong"/>
    <w:uiPriority w:val="22"/>
    <w:basedOn w:val="a0"/>
    <w:qFormat/>
    <w:rPr>
      <w:b/>
      <w:bCs/>
    </w:rPr>
  </w:style>
  <w:style w:type="character" w:styleId="aa">
    <w:name w:val="Emphasis"/>
    <w:uiPriority w:val="20"/>
    <w:basedOn w:val="a0"/>
    <w:qFormat/>
    <w:rPr>
      <w:i/>
      <w:iCs/>
    </w:rPr>
  </w:style>
  <w:style w:type="character" w:customStyle="1" w:styleId="2Char">
    <w:name w:val="제목 2 Char"/>
    <w:uiPriority w:val="9"/>
    <w:basedOn w:val="a0"/>
    <w:link w:val="2"/>
    <w:rPr>
      <w:rFonts w:ascii="Times New Roman" w:eastAsia="Times New Roman" w:hAnsi="Times New Roman" w:cs="Times New Roman"/>
      <w:b/>
      <w:bCs/>
      <w:sz w:val="36"/>
      <w:szCs w:val="36"/>
      <w:kern w:val="0"/>
    </w:rPr>
  </w:style>
  <w:style w:type="character" w:customStyle="1" w:styleId="3Char">
    <w:name w:val="제목 3 Char"/>
    <w:uiPriority w:val="9"/>
    <w:basedOn w:val="a0"/>
    <w:link w:val="3"/>
    <w:rPr>
      <w:rFonts w:ascii="Times New Roman" w:eastAsia="Times New Roman" w:hAnsi="Times New Roman" w:cs="Times New Roman"/>
      <w:b/>
      <w:bCs/>
      <w:sz w:val="27"/>
      <w:szCs w:val="27"/>
      <w:kern w:val="0"/>
    </w:rPr>
  </w:style>
  <w:style w:type="character" w:styleId="afff3">
    <w:name w:val="FollowedHyperlink"/>
    <w:uiPriority w:val="99"/>
    <w:basedOn w:val="a0"/>
    <w:unhideWhenUsed/>
    <w:rPr>
      <w:color w:val="954F72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2019-04-24T05:52:00Z</dcterms:created>
  <dcterms:modified xsi:type="dcterms:W3CDTF">2026-07-01T01:18:58Z</dcterms:modified>
  <cp:lastPrinted>2019-04-24T05:52:00Z</cp:lastPrinted>
  <cp:version>1200.0100.01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e1b680b3-0068-49c7-ab43-6b21be6fbe0e</vt:lpwstr>
  </property>
</Properties>
</file>